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8FCD" w14:textId="77777777" w:rsidR="00061C47" w:rsidRPr="00894EA9" w:rsidRDefault="00061C47" w:rsidP="00894EA9">
      <w:pPr>
        <w:rPr>
          <w:b/>
          <w:color w:val="FF0000"/>
          <w:sz w:val="44"/>
          <w:szCs w:val="44"/>
        </w:rPr>
      </w:pPr>
      <w:r w:rsidRPr="00894EA9">
        <w:rPr>
          <w:b/>
          <w:noProof/>
          <w:sz w:val="34"/>
          <w:szCs w:val="34"/>
        </w:rPr>
        <w:drawing>
          <wp:inline distT="0" distB="0" distL="0" distR="0" wp14:anchorId="51F5E9AF" wp14:editId="6212D2F0">
            <wp:extent cx="2255520" cy="960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ialSvc_RGB_rev6-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394" cy="98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967D8" w14:textId="589C5E8E" w:rsidR="00F76C02" w:rsidRPr="00F76C02" w:rsidRDefault="00F76C02" w:rsidP="00894EA9">
      <w:pPr>
        <w:rPr>
          <w:b/>
          <w:sz w:val="40"/>
          <w:szCs w:val="40"/>
        </w:rPr>
      </w:pPr>
      <w:r>
        <w:rPr>
          <w:b/>
          <w:sz w:val="40"/>
          <w:szCs w:val="40"/>
        </w:rPr>
        <w:t>MassHealth LICSW Registration Requirement</w:t>
      </w:r>
    </w:p>
    <w:p w14:paraId="11FE4FF0" w14:textId="7FB396FF" w:rsidR="000813DC" w:rsidRPr="000813DC" w:rsidRDefault="00F76C02" w:rsidP="00894EA9">
      <w:pPr>
        <w:rPr>
          <w:szCs w:val="24"/>
        </w:rPr>
      </w:pPr>
      <w:r w:rsidRPr="000813DC">
        <w:rPr>
          <w:szCs w:val="24"/>
        </w:rPr>
        <w:t xml:space="preserve">There is a </w:t>
      </w:r>
      <w:r w:rsidRPr="000813DC">
        <w:rPr>
          <w:b/>
          <w:bCs/>
          <w:szCs w:val="24"/>
        </w:rPr>
        <w:t>ONE-TIME requirement</w:t>
      </w:r>
      <w:r w:rsidRPr="000813DC">
        <w:rPr>
          <w:szCs w:val="24"/>
        </w:rPr>
        <w:t xml:space="preserve"> that you register with MassHealth as either a “billing” or “non-billing” provider. </w:t>
      </w:r>
      <w:r w:rsidR="000813DC">
        <w:rPr>
          <w:szCs w:val="24"/>
        </w:rPr>
        <w:t xml:space="preserve">When the </w:t>
      </w:r>
      <w:r w:rsidRPr="000813DC">
        <w:rPr>
          <w:szCs w:val="24"/>
        </w:rPr>
        <w:t xml:space="preserve">requirement </w:t>
      </w:r>
      <w:r w:rsidR="000813DC">
        <w:rPr>
          <w:szCs w:val="24"/>
        </w:rPr>
        <w:t>was rolled out, the deadline for</w:t>
      </w:r>
      <w:r w:rsidRPr="000813DC">
        <w:rPr>
          <w:szCs w:val="24"/>
        </w:rPr>
        <w:t xml:space="preserve"> all LICSWs </w:t>
      </w:r>
      <w:r w:rsidR="000813DC">
        <w:rPr>
          <w:szCs w:val="24"/>
        </w:rPr>
        <w:t>was</w:t>
      </w:r>
      <w:r w:rsidRPr="000813DC">
        <w:rPr>
          <w:szCs w:val="24"/>
        </w:rPr>
        <w:t xml:space="preserve"> 9/30/18</w:t>
      </w:r>
      <w:r w:rsidR="000813DC">
        <w:rPr>
          <w:szCs w:val="24"/>
        </w:rPr>
        <w:t>;</w:t>
      </w:r>
      <w:r w:rsidRPr="000813DC">
        <w:rPr>
          <w:szCs w:val="24"/>
        </w:rPr>
        <w:t xml:space="preserve"> </w:t>
      </w:r>
      <w:r w:rsidR="000813DC">
        <w:rPr>
          <w:szCs w:val="24"/>
        </w:rPr>
        <w:t xml:space="preserve">since that </w:t>
      </w:r>
      <w:proofErr w:type="gramStart"/>
      <w:r w:rsidR="000813DC">
        <w:rPr>
          <w:szCs w:val="24"/>
        </w:rPr>
        <w:t>time</w:t>
      </w:r>
      <w:proofErr w:type="gramEnd"/>
      <w:r w:rsidR="000813DC">
        <w:rPr>
          <w:szCs w:val="24"/>
        </w:rPr>
        <w:t xml:space="preserve"> it i</w:t>
      </w:r>
      <w:r w:rsidRPr="000813DC">
        <w:rPr>
          <w:szCs w:val="24"/>
        </w:rPr>
        <w:t xml:space="preserve">s now required when you apply for your LICSW.  </w:t>
      </w:r>
    </w:p>
    <w:p w14:paraId="3B0CB6ED" w14:textId="29FCB65F" w:rsidR="00F76C02" w:rsidRPr="00894EA9" w:rsidRDefault="00E4663D" w:rsidP="00894EA9">
      <w:pPr>
        <w:spacing w:before="1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What are</w:t>
      </w:r>
      <w:r w:rsidR="00A12BAA" w:rsidRPr="00894EA9">
        <w:rPr>
          <w:rFonts w:cs="Arial"/>
          <w:b/>
          <w:sz w:val="28"/>
          <w:szCs w:val="28"/>
        </w:rPr>
        <w:t xml:space="preserve"> “Billing” Provider</w:t>
      </w:r>
      <w:r>
        <w:rPr>
          <w:rFonts w:cs="Arial"/>
          <w:b/>
          <w:sz w:val="28"/>
          <w:szCs w:val="28"/>
        </w:rPr>
        <w:t>s</w:t>
      </w:r>
      <w:r w:rsidR="00A12BAA" w:rsidRPr="00894EA9">
        <w:rPr>
          <w:rFonts w:cs="Arial"/>
          <w:b/>
          <w:sz w:val="28"/>
          <w:szCs w:val="28"/>
        </w:rPr>
        <w:t xml:space="preserve"> and “Non-Billing” provider</w:t>
      </w:r>
      <w:r>
        <w:rPr>
          <w:rFonts w:cs="Arial"/>
          <w:b/>
          <w:sz w:val="28"/>
          <w:szCs w:val="28"/>
        </w:rPr>
        <w:t>s</w:t>
      </w:r>
      <w:r w:rsidR="001C0A2C" w:rsidRPr="00894EA9">
        <w:rPr>
          <w:rFonts w:cs="Arial"/>
          <w:b/>
          <w:sz w:val="28"/>
          <w:szCs w:val="28"/>
        </w:rPr>
        <w:t>?</w:t>
      </w:r>
    </w:p>
    <w:p w14:paraId="73BD6E8D" w14:textId="77777777" w:rsidR="00887224" w:rsidRPr="00894EA9" w:rsidRDefault="001C0A2C" w:rsidP="00894EA9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894EA9">
        <w:rPr>
          <w:rFonts w:cs="Arial"/>
          <w:b/>
          <w:bCs/>
          <w:color w:val="000000"/>
          <w:szCs w:val="24"/>
        </w:rPr>
        <w:t>A NON-BILLING provider</w:t>
      </w:r>
      <w:r w:rsidRPr="00894EA9">
        <w:rPr>
          <w:rFonts w:cs="Arial"/>
          <w:bCs/>
          <w:color w:val="000000"/>
          <w:szCs w:val="24"/>
        </w:rPr>
        <w:t xml:space="preserve"> is a</w:t>
      </w:r>
      <w:r w:rsidR="001A5D92" w:rsidRPr="00894EA9">
        <w:rPr>
          <w:rFonts w:cs="Arial"/>
          <w:bCs/>
          <w:color w:val="000000"/>
          <w:szCs w:val="24"/>
        </w:rPr>
        <w:t>n</w:t>
      </w:r>
      <w:r w:rsidRPr="00894EA9">
        <w:rPr>
          <w:rFonts w:cs="Arial"/>
          <w:bCs/>
          <w:color w:val="000000"/>
          <w:szCs w:val="24"/>
        </w:rPr>
        <w:t xml:space="preserve"> LICSW who does not bill MassHealth directly for any client services.</w:t>
      </w:r>
      <w:r w:rsidR="00A12BAA" w:rsidRPr="00894EA9">
        <w:rPr>
          <w:rFonts w:cs="Arial"/>
          <w:bCs/>
          <w:color w:val="000000"/>
          <w:szCs w:val="24"/>
        </w:rPr>
        <w:t xml:space="preserve"> </w:t>
      </w:r>
    </w:p>
    <w:p w14:paraId="45471CD2" w14:textId="77777777" w:rsidR="00D346B8" w:rsidRPr="00894EA9" w:rsidRDefault="002B6BC1" w:rsidP="00894EA9">
      <w:pPr>
        <w:pStyle w:val="ListParagraph"/>
        <w:numPr>
          <w:ilvl w:val="1"/>
          <w:numId w:val="7"/>
        </w:numPr>
        <w:rPr>
          <w:rFonts w:cs="Arial"/>
          <w:b/>
          <w:bCs/>
          <w:color w:val="000000"/>
          <w:szCs w:val="24"/>
        </w:rPr>
      </w:pPr>
      <w:r w:rsidRPr="000813DC">
        <w:rPr>
          <w:rFonts w:cs="Arial"/>
          <w:b/>
          <w:bCs/>
          <w:color w:val="FF0000"/>
          <w:szCs w:val="24"/>
        </w:rPr>
        <w:t xml:space="preserve">Staff who do not bill </w:t>
      </w:r>
      <w:r w:rsidRPr="00F76C02">
        <w:rPr>
          <w:rFonts w:cs="Arial"/>
          <w:b/>
          <w:bCs/>
          <w:color w:val="FF0000"/>
          <w:szCs w:val="24"/>
        </w:rPr>
        <w:t xml:space="preserve">or only bill through the </w:t>
      </w:r>
      <w:r w:rsidR="006654AF" w:rsidRPr="00F76C02">
        <w:rPr>
          <w:rFonts w:cs="Arial"/>
          <w:b/>
          <w:bCs/>
          <w:color w:val="FF0000"/>
          <w:szCs w:val="24"/>
        </w:rPr>
        <w:t>D</w:t>
      </w:r>
      <w:r w:rsidRPr="00F76C02">
        <w:rPr>
          <w:rFonts w:cs="Arial"/>
          <w:b/>
          <w:bCs/>
          <w:color w:val="FF0000"/>
          <w:szCs w:val="24"/>
        </w:rPr>
        <w:t xml:space="preserve">epartment </w:t>
      </w:r>
      <w:r w:rsidRPr="00894EA9">
        <w:rPr>
          <w:rFonts w:cs="Arial"/>
          <w:b/>
          <w:bCs/>
          <w:color w:val="000000"/>
          <w:szCs w:val="24"/>
        </w:rPr>
        <w:t>should</w:t>
      </w:r>
      <w:r w:rsidR="00164C01" w:rsidRPr="00894EA9">
        <w:rPr>
          <w:rFonts w:cs="Arial"/>
          <w:b/>
          <w:bCs/>
          <w:color w:val="000000"/>
          <w:szCs w:val="24"/>
        </w:rPr>
        <w:t xml:space="preserve"> register as non-billing providers.</w:t>
      </w:r>
      <w:r w:rsidR="00E4663D">
        <w:rPr>
          <w:rFonts w:cs="Arial"/>
          <w:b/>
          <w:bCs/>
          <w:color w:val="000000"/>
          <w:szCs w:val="24"/>
        </w:rPr>
        <w:t xml:space="preserve"> </w:t>
      </w:r>
    </w:p>
    <w:p w14:paraId="54297908" w14:textId="77777777" w:rsidR="00E4663D" w:rsidRPr="00E4663D" w:rsidRDefault="00887224" w:rsidP="00894EA9">
      <w:pPr>
        <w:pStyle w:val="ListParagraph"/>
        <w:numPr>
          <w:ilvl w:val="1"/>
          <w:numId w:val="7"/>
        </w:numPr>
        <w:rPr>
          <w:rFonts w:cs="Arial"/>
          <w:b/>
          <w:szCs w:val="24"/>
        </w:rPr>
      </w:pPr>
      <w:r w:rsidRPr="00894EA9">
        <w:rPr>
          <w:rFonts w:cs="Arial"/>
          <w:bCs/>
          <w:color w:val="000000"/>
          <w:szCs w:val="24"/>
        </w:rPr>
        <w:t>Registering as a non-billing provider does not prevent you from registering as a billing provider in the future.</w:t>
      </w:r>
      <w:r w:rsidR="00894EA9">
        <w:rPr>
          <w:rFonts w:cs="Arial"/>
          <w:bCs/>
          <w:color w:val="000000"/>
          <w:szCs w:val="24"/>
        </w:rPr>
        <w:t xml:space="preserve"> </w:t>
      </w:r>
    </w:p>
    <w:p w14:paraId="56151274" w14:textId="77777777" w:rsidR="00A12BAA" w:rsidRPr="00FA7A0B" w:rsidRDefault="00A12BAA" w:rsidP="00894EA9">
      <w:pPr>
        <w:pStyle w:val="ListParagraph"/>
        <w:numPr>
          <w:ilvl w:val="1"/>
          <w:numId w:val="7"/>
        </w:numPr>
        <w:rPr>
          <w:rFonts w:cs="Arial"/>
          <w:b/>
          <w:szCs w:val="24"/>
        </w:rPr>
      </w:pPr>
      <w:r w:rsidRPr="00894EA9">
        <w:rPr>
          <w:rFonts w:cs="Arial"/>
          <w:b/>
          <w:bCs/>
          <w:color w:val="000000"/>
          <w:szCs w:val="24"/>
        </w:rPr>
        <w:t>In MassHealth terminology a non-billing provider is called an</w:t>
      </w:r>
      <w:r w:rsidRPr="00894EA9">
        <w:rPr>
          <w:rFonts w:cs="Arial"/>
          <w:b/>
          <w:color w:val="333333"/>
          <w:szCs w:val="24"/>
          <w:shd w:val="clear" w:color="auto" w:fill="FFFFFF"/>
        </w:rPr>
        <w:t xml:space="preserve"> “ordering, referring and prescribing” (ORP) provider</w:t>
      </w:r>
      <w:r w:rsidR="002B6BC1" w:rsidRPr="00894EA9">
        <w:rPr>
          <w:rFonts w:cs="Arial"/>
          <w:color w:val="333333"/>
          <w:szCs w:val="24"/>
          <w:shd w:val="clear" w:color="auto" w:fill="FFFFFF"/>
        </w:rPr>
        <w:t xml:space="preserve"> (you’ll see this on the application and contract.)</w:t>
      </w:r>
    </w:p>
    <w:p w14:paraId="7D5BDB01" w14:textId="5BEF8C72" w:rsidR="00FA7A0B" w:rsidRPr="00FA7A0B" w:rsidRDefault="00FA7A0B" w:rsidP="00FA7A0B">
      <w:pPr>
        <w:pStyle w:val="ListParagraph"/>
        <w:numPr>
          <w:ilvl w:val="0"/>
          <w:numId w:val="7"/>
        </w:numPr>
        <w:contextualSpacing w:val="0"/>
        <w:rPr>
          <w:rFonts w:cs="Arial"/>
          <w:bCs/>
          <w:color w:val="000000"/>
          <w:szCs w:val="24"/>
        </w:rPr>
      </w:pPr>
      <w:r w:rsidRPr="00894EA9">
        <w:rPr>
          <w:rFonts w:cs="Arial"/>
          <w:b/>
          <w:color w:val="000000"/>
          <w:szCs w:val="24"/>
        </w:rPr>
        <w:t>A BILLING provider</w:t>
      </w:r>
      <w:r w:rsidRPr="00894EA9">
        <w:rPr>
          <w:rFonts w:cs="Arial"/>
          <w:color w:val="000000"/>
          <w:szCs w:val="24"/>
        </w:rPr>
        <w:t xml:space="preserve"> is </w:t>
      </w:r>
      <w:r>
        <w:rPr>
          <w:rFonts w:cs="Arial"/>
          <w:color w:val="000000"/>
          <w:szCs w:val="24"/>
        </w:rPr>
        <w:t>a provider</w:t>
      </w:r>
      <w:r w:rsidRPr="00894EA9">
        <w:rPr>
          <w:rFonts w:cs="Arial"/>
          <w:color w:val="000000"/>
          <w:szCs w:val="24"/>
        </w:rPr>
        <w:t xml:space="preserve"> who is registered with MassHealth and is authorized to bill MassHealth directly for client services. </w:t>
      </w:r>
      <w:r>
        <w:rPr>
          <w:rFonts w:cs="Arial"/>
          <w:color w:val="000000"/>
          <w:szCs w:val="24"/>
        </w:rPr>
        <w:t xml:space="preserve">LICSWs are only eligible to become QMB-Only Providers. </w:t>
      </w:r>
      <w:r w:rsidRPr="00894EA9">
        <w:rPr>
          <w:rFonts w:cs="Arial"/>
          <w:bCs/>
          <w:color w:val="000000"/>
          <w:szCs w:val="24"/>
        </w:rPr>
        <w:t>If you have a private practice or otherwise bill MassHealth directly and you have not already registered, you may want to apply to become a</w:t>
      </w:r>
      <w:r>
        <w:rPr>
          <w:rFonts w:cs="Arial"/>
          <w:bCs/>
          <w:color w:val="000000"/>
          <w:szCs w:val="24"/>
        </w:rPr>
        <w:t xml:space="preserve"> QMB-Only/</w:t>
      </w:r>
      <w:r w:rsidRPr="00894EA9">
        <w:rPr>
          <w:rFonts w:cs="Arial"/>
          <w:bCs/>
          <w:color w:val="000000"/>
          <w:szCs w:val="24"/>
        </w:rPr>
        <w:t>billing provider</w:t>
      </w:r>
      <w:r>
        <w:rPr>
          <w:rFonts w:cs="Arial"/>
          <w:bCs/>
          <w:color w:val="000000"/>
          <w:szCs w:val="24"/>
        </w:rPr>
        <w:t xml:space="preserve">. </w:t>
      </w:r>
    </w:p>
    <w:p w14:paraId="0171D139" w14:textId="77777777" w:rsidR="000341F9" w:rsidRPr="00894EA9" w:rsidRDefault="00C94551" w:rsidP="00894EA9">
      <w:pPr>
        <w:rPr>
          <w:rFonts w:cs="Arial"/>
          <w:b/>
          <w:sz w:val="28"/>
          <w:szCs w:val="28"/>
        </w:rPr>
      </w:pPr>
      <w:r w:rsidRPr="00894EA9">
        <w:rPr>
          <w:rFonts w:cs="Arial"/>
          <w:b/>
          <w:sz w:val="28"/>
          <w:szCs w:val="28"/>
        </w:rPr>
        <w:t>How Do I Register?</w:t>
      </w:r>
    </w:p>
    <w:p w14:paraId="06742C76" w14:textId="77777777" w:rsidR="00894EA9" w:rsidRDefault="00894EA9" w:rsidP="00894EA9">
      <w:pPr>
        <w:pStyle w:val="ListParagraph"/>
        <w:numPr>
          <w:ilvl w:val="0"/>
          <w:numId w:val="14"/>
        </w:num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Non-Billing Providers </w:t>
      </w:r>
      <w:r w:rsidRPr="00E4663D">
        <w:rPr>
          <w:rFonts w:cs="Arial"/>
          <w:szCs w:val="24"/>
        </w:rPr>
        <w:t>(</w:t>
      </w:r>
      <w:r w:rsidR="00E4663D" w:rsidRPr="00E4663D">
        <w:rPr>
          <w:rFonts w:cs="Arial"/>
          <w:szCs w:val="24"/>
        </w:rPr>
        <w:t>you just work</w:t>
      </w:r>
      <w:r w:rsidRPr="00E4663D">
        <w:rPr>
          <w:rFonts w:cs="Arial"/>
          <w:szCs w:val="24"/>
        </w:rPr>
        <w:t xml:space="preserve"> at MGH</w:t>
      </w:r>
      <w:r w:rsidR="00E4663D" w:rsidRPr="00E4663D">
        <w:rPr>
          <w:rFonts w:cs="Arial"/>
          <w:szCs w:val="24"/>
        </w:rPr>
        <w:t xml:space="preserve"> for example</w:t>
      </w:r>
      <w:r w:rsidRPr="00E4663D">
        <w:rPr>
          <w:rFonts w:cs="Arial"/>
          <w:szCs w:val="24"/>
        </w:rPr>
        <w:t>):</w:t>
      </w:r>
    </w:p>
    <w:p w14:paraId="31DA598D" w14:textId="77777777" w:rsidR="000341F9" w:rsidRPr="00894EA9" w:rsidRDefault="008E0029" w:rsidP="000813DC">
      <w:pPr>
        <w:pStyle w:val="ListParagraph"/>
        <w:numPr>
          <w:ilvl w:val="1"/>
          <w:numId w:val="15"/>
        </w:numPr>
        <w:rPr>
          <w:rFonts w:cs="Arial"/>
          <w:b/>
          <w:szCs w:val="24"/>
        </w:rPr>
      </w:pPr>
      <w:r w:rsidRPr="00894EA9">
        <w:rPr>
          <w:rFonts w:cs="Arial"/>
          <w:b/>
          <w:szCs w:val="24"/>
        </w:rPr>
        <w:t>O</w:t>
      </w:r>
      <w:r w:rsidR="000341F9" w:rsidRPr="00894EA9">
        <w:rPr>
          <w:rFonts w:cs="Arial"/>
          <w:b/>
          <w:szCs w:val="24"/>
        </w:rPr>
        <w:t>btain a MassHealth National Provider Identifier (NPI) number</w:t>
      </w:r>
      <w:r w:rsidRPr="00894EA9">
        <w:rPr>
          <w:rFonts w:cs="Arial"/>
          <w:b/>
          <w:szCs w:val="24"/>
        </w:rPr>
        <w:t xml:space="preserve"> </w:t>
      </w:r>
      <w:r w:rsidRPr="00894EA9">
        <w:rPr>
          <w:rFonts w:cs="Arial"/>
          <w:szCs w:val="24"/>
        </w:rPr>
        <w:t>if you do not already have one</w:t>
      </w:r>
    </w:p>
    <w:p w14:paraId="5363AB50" w14:textId="77777777" w:rsidR="00FA7A0B" w:rsidRPr="00FA7A0B" w:rsidRDefault="002477F0" w:rsidP="00894EA9">
      <w:pPr>
        <w:pStyle w:val="ListParagraph"/>
        <w:numPr>
          <w:ilvl w:val="2"/>
          <w:numId w:val="3"/>
        </w:numPr>
        <w:rPr>
          <w:rFonts w:cs="Arial"/>
          <w:szCs w:val="24"/>
        </w:rPr>
      </w:pPr>
      <w:r w:rsidRPr="00894EA9">
        <w:rPr>
          <w:rFonts w:cs="Arial"/>
          <w:szCs w:val="24"/>
        </w:rPr>
        <w:t>All LICSWs, including administrators, clinicians, case managers, discharge planners, etc.</w:t>
      </w:r>
      <w:r w:rsidR="005F6B72" w:rsidRPr="00894EA9">
        <w:rPr>
          <w:rFonts w:cs="Arial"/>
          <w:szCs w:val="24"/>
        </w:rPr>
        <w:t>,</w:t>
      </w:r>
      <w:r w:rsidRPr="00894EA9">
        <w:rPr>
          <w:rFonts w:cs="Arial"/>
          <w:szCs w:val="24"/>
        </w:rPr>
        <w:t xml:space="preserve"> </w:t>
      </w:r>
      <w:r w:rsidR="005F6B72" w:rsidRPr="00894EA9">
        <w:rPr>
          <w:rFonts w:cs="Arial"/>
          <w:szCs w:val="24"/>
        </w:rPr>
        <w:t>must</w:t>
      </w:r>
      <w:r w:rsidRPr="00894EA9">
        <w:rPr>
          <w:rFonts w:cs="Arial"/>
          <w:szCs w:val="24"/>
        </w:rPr>
        <w:t xml:space="preserve"> obtain an NPI number before filling out and submitting their MassHealth </w:t>
      </w:r>
      <w:r w:rsidR="003F12EC" w:rsidRPr="00894EA9">
        <w:rPr>
          <w:rFonts w:cs="Arial"/>
          <w:szCs w:val="24"/>
        </w:rPr>
        <w:t xml:space="preserve">NON-BILLING </w:t>
      </w:r>
      <w:r w:rsidRPr="00894EA9">
        <w:rPr>
          <w:rFonts w:cs="Arial"/>
          <w:szCs w:val="24"/>
        </w:rPr>
        <w:t>Prov</w:t>
      </w:r>
      <w:r w:rsidR="005F6B72" w:rsidRPr="00894EA9">
        <w:rPr>
          <w:rFonts w:cs="Arial"/>
          <w:szCs w:val="24"/>
        </w:rPr>
        <w:t>ider Application and Contract. </w:t>
      </w:r>
      <w:r w:rsidRPr="00894EA9">
        <w:rPr>
          <w:rFonts w:cs="Arial"/>
          <w:szCs w:val="24"/>
        </w:rPr>
        <w:t xml:space="preserve">The NPI# application link is: </w:t>
      </w:r>
      <w:hyperlink r:id="rId8" w:history="1">
        <w:r w:rsidR="00FA7A0B" w:rsidRPr="00880DA1">
          <w:rPr>
            <w:rStyle w:val="Hyperlink"/>
          </w:rPr>
          <w:t>https://nppes.cms.hhs.gov/#/</w:t>
        </w:r>
      </w:hyperlink>
      <w:r w:rsidR="00FA7A0B">
        <w:t xml:space="preserve"> </w:t>
      </w:r>
    </w:p>
    <w:p w14:paraId="20AA3B6B" w14:textId="2CF288A8" w:rsidR="002B628D" w:rsidRPr="00894EA9" w:rsidRDefault="00FA7A0B" w:rsidP="00FA7A0B">
      <w:pPr>
        <w:pStyle w:val="ListParagraph"/>
        <w:numPr>
          <w:ilvl w:val="3"/>
          <w:numId w:val="3"/>
        </w:numPr>
        <w:rPr>
          <w:rStyle w:val="Hyperlink"/>
          <w:rFonts w:cs="Arial"/>
          <w:color w:val="auto"/>
          <w:szCs w:val="24"/>
          <w:u w:val="none"/>
        </w:rPr>
      </w:pPr>
      <w:r>
        <w:t xml:space="preserve">You’ll need to register/create an account. </w:t>
      </w:r>
      <w:r w:rsidRPr="00FA7A0B">
        <w:rPr>
          <w:b/>
          <w:bCs/>
        </w:rPr>
        <w:t>Instructions:</w:t>
      </w:r>
      <w:r>
        <w:t xml:space="preserve"> </w:t>
      </w:r>
      <w:hyperlink r:id="rId9" w:history="1">
        <w:r w:rsidRPr="00880DA1">
          <w:rPr>
            <w:rStyle w:val="Hyperlink"/>
          </w:rPr>
          <w:t>https://nppes.cms.hhs.gov/assets/How_to_apply_for_an_NPI_online.pdf</w:t>
        </w:r>
      </w:hyperlink>
      <w:r>
        <w:t xml:space="preserve"> </w:t>
      </w:r>
      <w:r w:rsidR="002477F0" w:rsidRPr="00894EA9">
        <w:rPr>
          <w:rStyle w:val="Hyperlink"/>
          <w:rFonts w:cs="Arial"/>
          <w:bCs/>
          <w:szCs w:val="24"/>
          <w:shd w:val="clear" w:color="auto" w:fill="FFFFFF"/>
        </w:rPr>
        <w:t xml:space="preserve"> </w:t>
      </w:r>
    </w:p>
    <w:p w14:paraId="3DB62D1C" w14:textId="77777777" w:rsidR="00894EA9" w:rsidRPr="00894EA9" w:rsidRDefault="002B628D" w:rsidP="00894EA9">
      <w:pPr>
        <w:pStyle w:val="ListParagraph"/>
        <w:numPr>
          <w:ilvl w:val="2"/>
          <w:numId w:val="3"/>
        </w:numPr>
        <w:contextualSpacing w:val="0"/>
        <w:rPr>
          <w:rStyle w:val="Hyperlink"/>
          <w:rFonts w:cs="Arial"/>
          <w:b/>
          <w:color w:val="auto"/>
          <w:szCs w:val="24"/>
          <w:u w:val="none"/>
        </w:rPr>
      </w:pPr>
      <w:r w:rsidRPr="00894EA9">
        <w:t xml:space="preserve">Not sure if you have one? See the NPPES (the CMS </w:t>
      </w:r>
      <w:r w:rsidRPr="00894EA9">
        <w:rPr>
          <w:bCs/>
        </w:rPr>
        <w:t>National Plan and Provider Enumeration System</w:t>
      </w:r>
      <w:r w:rsidRPr="00894EA9">
        <w:t>) NPI Registry</w:t>
      </w:r>
      <w:r w:rsidRPr="00894EA9">
        <w:rPr>
          <w:rFonts w:cs="Helvetica"/>
          <w:color w:val="333333"/>
          <w:sz w:val="21"/>
          <w:szCs w:val="21"/>
          <w:lang w:val="en"/>
        </w:rPr>
        <w:t xml:space="preserve"> </w:t>
      </w:r>
      <w:r w:rsidRPr="00894EA9">
        <w:rPr>
          <w:rStyle w:val="Hyperlink"/>
          <w:rFonts w:cs="Arial"/>
          <w:b/>
          <w:bCs/>
          <w:szCs w:val="24"/>
          <w:shd w:val="clear" w:color="auto" w:fill="FFFFFF"/>
        </w:rPr>
        <w:t xml:space="preserve"> </w:t>
      </w:r>
      <w:hyperlink r:id="rId10" w:history="1">
        <w:r w:rsidRPr="00894EA9">
          <w:rPr>
            <w:rStyle w:val="Hyperlink"/>
            <w:rFonts w:cs="Arial"/>
            <w:szCs w:val="24"/>
            <w:shd w:val="clear" w:color="auto" w:fill="FFFFFF"/>
          </w:rPr>
          <w:t>https://npiregistry.cms.hhs.gov/</w:t>
        </w:r>
      </w:hyperlink>
      <w:r w:rsidRPr="00894EA9">
        <w:rPr>
          <w:rStyle w:val="Hyperlink"/>
          <w:rFonts w:cs="Arial"/>
          <w:b/>
          <w:bCs/>
          <w:szCs w:val="24"/>
          <w:shd w:val="clear" w:color="auto" w:fill="FFFFFF"/>
        </w:rPr>
        <w:t xml:space="preserve"> </w:t>
      </w:r>
    </w:p>
    <w:p w14:paraId="10ED53F8" w14:textId="77777777" w:rsidR="00ED1B23" w:rsidRPr="00ED1B23" w:rsidRDefault="00197333" w:rsidP="000813DC">
      <w:pPr>
        <w:pStyle w:val="ListParagraph"/>
        <w:numPr>
          <w:ilvl w:val="1"/>
          <w:numId w:val="3"/>
        </w:numPr>
        <w:contextualSpacing w:val="0"/>
        <w:rPr>
          <w:rFonts w:cs="Arial"/>
          <w:b/>
          <w:szCs w:val="24"/>
        </w:rPr>
      </w:pPr>
      <w:r w:rsidRPr="00894EA9">
        <w:rPr>
          <w:rFonts w:cs="Arial"/>
          <w:b/>
          <w:szCs w:val="24"/>
        </w:rPr>
        <w:t xml:space="preserve">Register </w:t>
      </w:r>
      <w:r w:rsidR="000341F9" w:rsidRPr="00894EA9">
        <w:rPr>
          <w:rFonts w:cs="Arial"/>
          <w:b/>
          <w:szCs w:val="24"/>
        </w:rPr>
        <w:t xml:space="preserve">as a </w:t>
      </w:r>
      <w:r w:rsidR="005F6B72" w:rsidRPr="00894EA9">
        <w:rPr>
          <w:rFonts w:cs="Arial"/>
          <w:b/>
          <w:szCs w:val="24"/>
        </w:rPr>
        <w:t xml:space="preserve">NON-BILLING </w:t>
      </w:r>
      <w:r w:rsidR="000341F9" w:rsidRPr="00894EA9">
        <w:rPr>
          <w:rFonts w:cs="Arial"/>
          <w:b/>
          <w:szCs w:val="24"/>
        </w:rPr>
        <w:t>provider:</w:t>
      </w:r>
      <w:r w:rsidR="000341F9" w:rsidRPr="00894EA9">
        <w:rPr>
          <w:rFonts w:cs="Arial"/>
          <w:szCs w:val="24"/>
        </w:rPr>
        <w:t xml:space="preserve"> </w:t>
      </w:r>
    </w:p>
    <w:p w14:paraId="21BF11A9" w14:textId="2FC7EC19" w:rsidR="00776E02" w:rsidRPr="00776E02" w:rsidRDefault="00A5029F" w:rsidP="00FA7A0B">
      <w:pPr>
        <w:pStyle w:val="ListParagraph"/>
        <w:numPr>
          <w:ilvl w:val="2"/>
          <w:numId w:val="3"/>
        </w:numPr>
        <w:contextualSpacing w:val="0"/>
        <w:rPr>
          <w:rFonts w:cs="Arial"/>
          <w:szCs w:val="24"/>
        </w:rPr>
      </w:pPr>
      <w:hyperlink r:id="rId11" w:history="1">
        <w:r w:rsidR="00ED1B23">
          <w:rPr>
            <w:rStyle w:val="Hyperlink"/>
            <w:rFonts w:cs="Arial"/>
            <w:szCs w:val="24"/>
          </w:rPr>
          <w:t>D</w:t>
        </w:r>
        <w:r w:rsidR="006654AF" w:rsidRPr="00ED1B23">
          <w:rPr>
            <w:rStyle w:val="Hyperlink"/>
            <w:rFonts w:cs="Arial"/>
            <w:szCs w:val="24"/>
          </w:rPr>
          <w:t>ownload</w:t>
        </w:r>
        <w:r w:rsidR="000341F9" w:rsidRPr="00ED1B23">
          <w:rPr>
            <w:rStyle w:val="Hyperlink"/>
            <w:rFonts w:cs="Arial"/>
            <w:szCs w:val="24"/>
          </w:rPr>
          <w:t xml:space="preserve"> </w:t>
        </w:r>
        <w:r w:rsidR="005B2679" w:rsidRPr="00ED1B23">
          <w:rPr>
            <w:rStyle w:val="Hyperlink"/>
            <w:rFonts w:cs="Arial"/>
            <w:szCs w:val="24"/>
          </w:rPr>
          <w:t>t</w:t>
        </w:r>
        <w:r w:rsidR="005B2679" w:rsidRPr="00ED1B23">
          <w:rPr>
            <w:rStyle w:val="Hyperlink"/>
            <w:rFonts w:cs="Arial"/>
            <w:szCs w:val="24"/>
          </w:rPr>
          <w:t xml:space="preserve">he application </w:t>
        </w:r>
        <w:r w:rsidR="00ED1B23">
          <w:rPr>
            <w:rStyle w:val="Hyperlink"/>
            <w:rFonts w:cs="Arial"/>
            <w:szCs w:val="24"/>
          </w:rPr>
          <w:t>and</w:t>
        </w:r>
        <w:r w:rsidR="005B2679" w:rsidRPr="00ED1B23">
          <w:rPr>
            <w:rStyle w:val="Hyperlink"/>
            <w:rFonts w:cs="Arial"/>
            <w:szCs w:val="24"/>
          </w:rPr>
          <w:t xml:space="preserve"> contract</w:t>
        </w:r>
      </w:hyperlink>
      <w:r w:rsidR="00ED1B23">
        <w:rPr>
          <w:rFonts w:cs="Arial"/>
          <w:b/>
          <w:szCs w:val="24"/>
        </w:rPr>
        <w:t xml:space="preserve">. </w:t>
      </w:r>
    </w:p>
    <w:p w14:paraId="3A154E78" w14:textId="77777777" w:rsidR="000341F9" w:rsidRPr="00776E02" w:rsidRDefault="001C0A2C" w:rsidP="00322E99">
      <w:pPr>
        <w:pStyle w:val="ListParagraph"/>
        <w:numPr>
          <w:ilvl w:val="2"/>
          <w:numId w:val="3"/>
        </w:numPr>
        <w:contextualSpacing w:val="0"/>
        <w:rPr>
          <w:rFonts w:cs="Arial"/>
          <w:b/>
          <w:szCs w:val="24"/>
        </w:rPr>
      </w:pPr>
      <w:r w:rsidRPr="00776E02">
        <w:rPr>
          <w:rFonts w:cs="Arial"/>
          <w:szCs w:val="24"/>
        </w:rPr>
        <w:t>See</w:t>
      </w:r>
      <w:r w:rsidR="00776E02" w:rsidRPr="00776E02">
        <w:rPr>
          <w:rFonts w:cs="Arial"/>
          <w:szCs w:val="24"/>
        </w:rPr>
        <w:t xml:space="preserve"> </w:t>
      </w:r>
      <w:r w:rsidR="00776E02">
        <w:rPr>
          <w:rFonts w:cs="Arial"/>
          <w:szCs w:val="24"/>
        </w:rPr>
        <w:t xml:space="preserve">more detailed </w:t>
      </w:r>
      <w:r w:rsidRPr="00776E02">
        <w:rPr>
          <w:rFonts w:cs="Arial"/>
          <w:szCs w:val="24"/>
        </w:rPr>
        <w:t>instructions below.</w:t>
      </w:r>
    </w:p>
    <w:p w14:paraId="5E7035C5" w14:textId="77777777" w:rsidR="00E4663D" w:rsidRPr="00E4663D" w:rsidRDefault="00E4663D" w:rsidP="00E87D30">
      <w:pPr>
        <w:pStyle w:val="ListParagraph"/>
        <w:numPr>
          <w:ilvl w:val="0"/>
          <w:numId w:val="20"/>
        </w:numPr>
        <w:spacing w:after="240"/>
        <w:contextualSpacing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Billing Providers: </w:t>
      </w:r>
      <w:r w:rsidRPr="009745A8">
        <w:rPr>
          <w:rFonts w:cs="Arial"/>
          <w:szCs w:val="24"/>
        </w:rPr>
        <w:t>(You have a private practice</w:t>
      </w:r>
      <w:r>
        <w:rPr>
          <w:rFonts w:cs="Arial"/>
          <w:szCs w:val="24"/>
        </w:rPr>
        <w:t xml:space="preserve"> and have not yet registered for example.</w:t>
      </w:r>
      <w:r w:rsidRPr="009745A8">
        <w:rPr>
          <w:rFonts w:cs="Arial"/>
          <w:szCs w:val="24"/>
        </w:rPr>
        <w:t>)</w:t>
      </w:r>
      <w:r>
        <w:rPr>
          <w:rFonts w:cs="Arial"/>
          <w:b/>
          <w:szCs w:val="24"/>
        </w:rPr>
        <w:t xml:space="preserve"> </w:t>
      </w:r>
      <w:r w:rsidRPr="009745A8">
        <w:rPr>
          <w:rFonts w:cs="Arial"/>
          <w:szCs w:val="24"/>
        </w:rPr>
        <w:t>Register as a QMB-Only Provider: Call the MassHealth Customer Service Center at 800-841-2900 to request an application.</w:t>
      </w:r>
    </w:p>
    <w:p w14:paraId="11CBC127" w14:textId="6B992D03" w:rsidR="002477F0" w:rsidRPr="00894EA9" w:rsidRDefault="00FA7A0B" w:rsidP="00E87D30">
      <w:pPr>
        <w:spacing w:before="1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Additional Tips for </w:t>
      </w:r>
      <w:r w:rsidR="002477F0" w:rsidRPr="00894EA9">
        <w:rPr>
          <w:rFonts w:cs="Arial"/>
          <w:b/>
          <w:sz w:val="28"/>
          <w:szCs w:val="28"/>
        </w:rPr>
        <w:t xml:space="preserve">the </w:t>
      </w:r>
      <w:r w:rsidR="005F6B72" w:rsidRPr="00894EA9">
        <w:rPr>
          <w:rFonts w:cs="Arial"/>
          <w:b/>
          <w:sz w:val="28"/>
          <w:szCs w:val="28"/>
        </w:rPr>
        <w:t xml:space="preserve">NON-BILLING </w:t>
      </w:r>
      <w:r w:rsidR="007B6767" w:rsidRPr="00894EA9">
        <w:rPr>
          <w:rFonts w:cs="Arial"/>
          <w:b/>
          <w:sz w:val="28"/>
          <w:szCs w:val="28"/>
        </w:rPr>
        <w:t xml:space="preserve">(ORP) </w:t>
      </w:r>
      <w:r w:rsidR="002477F0" w:rsidRPr="00894EA9">
        <w:rPr>
          <w:rFonts w:cs="Arial"/>
          <w:b/>
          <w:sz w:val="28"/>
          <w:szCs w:val="28"/>
        </w:rPr>
        <w:t>Provider Application and Contract</w:t>
      </w:r>
    </w:p>
    <w:p w14:paraId="7B75863D" w14:textId="77777777" w:rsidR="002B6BC1" w:rsidRPr="00894EA9" w:rsidRDefault="002B6BC1" w:rsidP="00FA7A0B">
      <w:pPr>
        <w:pStyle w:val="ListParagraph"/>
        <w:numPr>
          <w:ilvl w:val="0"/>
          <w:numId w:val="25"/>
        </w:numPr>
        <w:spacing w:after="60"/>
        <w:contextualSpacing w:val="0"/>
        <w:rPr>
          <w:rStyle w:val="Hyperlink"/>
          <w:color w:val="auto"/>
          <w:szCs w:val="24"/>
          <w:u w:val="none"/>
        </w:rPr>
      </w:pPr>
      <w:r w:rsidRPr="00894EA9">
        <w:rPr>
          <w:rStyle w:val="Hyperlink"/>
          <w:color w:val="auto"/>
          <w:szCs w:val="24"/>
          <w:u w:val="none"/>
        </w:rPr>
        <w:t>Make sure you complete the application and the contract with your same legal name.</w:t>
      </w:r>
    </w:p>
    <w:p w14:paraId="66ABBFDA" w14:textId="77777777" w:rsidR="002B6BC1" w:rsidRPr="00894EA9" w:rsidRDefault="002B6BC1" w:rsidP="00FA7A0B">
      <w:pPr>
        <w:pStyle w:val="ListParagraph"/>
        <w:numPr>
          <w:ilvl w:val="0"/>
          <w:numId w:val="25"/>
        </w:numPr>
        <w:spacing w:after="60"/>
        <w:contextualSpacing w:val="0"/>
        <w:rPr>
          <w:rStyle w:val="Hyperlink"/>
          <w:color w:val="auto"/>
          <w:szCs w:val="24"/>
          <w:u w:val="none"/>
        </w:rPr>
      </w:pPr>
      <w:r w:rsidRPr="00894EA9">
        <w:rPr>
          <w:rStyle w:val="Hyperlink"/>
          <w:color w:val="auto"/>
          <w:szCs w:val="24"/>
          <w:u w:val="none"/>
        </w:rPr>
        <w:t>MassHealth will not accept the contract or application with any cross-outs.</w:t>
      </w:r>
    </w:p>
    <w:p w14:paraId="65EC0B66" w14:textId="77777777" w:rsidR="00A12BAA" w:rsidRPr="00894EA9" w:rsidRDefault="00A12BAA" w:rsidP="00FA7A0B">
      <w:pPr>
        <w:pStyle w:val="ListParagraph"/>
        <w:numPr>
          <w:ilvl w:val="0"/>
          <w:numId w:val="25"/>
        </w:numPr>
        <w:spacing w:after="60"/>
        <w:contextualSpacing w:val="0"/>
        <w:rPr>
          <w:rStyle w:val="Hyperlink"/>
          <w:color w:val="auto"/>
          <w:szCs w:val="24"/>
          <w:u w:val="none"/>
        </w:rPr>
      </w:pPr>
      <w:r w:rsidRPr="00894EA9">
        <w:rPr>
          <w:rStyle w:val="Hyperlink"/>
          <w:color w:val="auto"/>
          <w:szCs w:val="24"/>
          <w:u w:val="none"/>
        </w:rPr>
        <w:t xml:space="preserve">Note that this application is </w:t>
      </w:r>
      <w:r w:rsidR="00E4663D">
        <w:rPr>
          <w:rStyle w:val="Hyperlink"/>
          <w:color w:val="auto"/>
          <w:szCs w:val="24"/>
          <w:u w:val="none"/>
        </w:rPr>
        <w:t xml:space="preserve">for all types of providers, </w:t>
      </w:r>
      <w:r w:rsidRPr="00894EA9">
        <w:rPr>
          <w:rStyle w:val="Hyperlink"/>
          <w:color w:val="auto"/>
          <w:szCs w:val="24"/>
          <w:u w:val="none"/>
        </w:rPr>
        <w:t>not just for social workers, so some fields will not apply.</w:t>
      </w:r>
    </w:p>
    <w:p w14:paraId="2B7E35E7" w14:textId="436135BD" w:rsidR="00B61FF7" w:rsidRPr="00142ABF" w:rsidRDefault="008543DE" w:rsidP="00FA7A0B">
      <w:pPr>
        <w:pStyle w:val="ListParagraph"/>
        <w:numPr>
          <w:ilvl w:val="0"/>
          <w:numId w:val="25"/>
        </w:numPr>
        <w:spacing w:after="60"/>
        <w:contextualSpacing w:val="0"/>
        <w:rPr>
          <w:rStyle w:val="Hyperlink"/>
          <w:i/>
          <w:color w:val="auto"/>
          <w:szCs w:val="24"/>
          <w:u w:val="none"/>
        </w:rPr>
      </w:pPr>
      <w:r w:rsidRPr="00142ABF">
        <w:rPr>
          <w:rStyle w:val="Hyperlink"/>
          <w:b/>
          <w:color w:val="auto"/>
          <w:szCs w:val="24"/>
          <w:u w:val="none"/>
        </w:rPr>
        <w:t>The Service Location MassHealth Provider ID</w:t>
      </w:r>
      <w:r w:rsidR="004C1BEB" w:rsidRPr="00142ABF">
        <w:rPr>
          <w:rStyle w:val="Hyperlink"/>
          <w:b/>
          <w:color w:val="auto"/>
          <w:szCs w:val="24"/>
          <w:u w:val="none"/>
        </w:rPr>
        <w:t>:</w:t>
      </w:r>
      <w:r w:rsidR="004C712C" w:rsidRPr="00142ABF">
        <w:rPr>
          <w:rStyle w:val="Hyperlink"/>
          <w:color w:val="auto"/>
          <w:szCs w:val="24"/>
          <w:u w:val="none"/>
        </w:rPr>
        <w:t xml:space="preserve"> </w:t>
      </w:r>
      <w:r w:rsidR="004C712C" w:rsidRPr="005D288B">
        <w:rPr>
          <w:rStyle w:val="Hyperlink"/>
          <w:b/>
          <w:color w:val="auto"/>
          <w:szCs w:val="24"/>
          <w:highlight w:val="yellow"/>
          <w:u w:val="none"/>
        </w:rPr>
        <w:t>110001958</w:t>
      </w:r>
      <w:r w:rsidR="00142ABF" w:rsidRPr="005D288B">
        <w:rPr>
          <w:rStyle w:val="Hyperlink"/>
          <w:b/>
          <w:color w:val="auto"/>
          <w:szCs w:val="24"/>
          <w:highlight w:val="yellow"/>
          <w:u w:val="none"/>
        </w:rPr>
        <w:t>F</w:t>
      </w:r>
      <w:r w:rsidR="00142ABF" w:rsidRPr="005D288B">
        <w:rPr>
          <w:rStyle w:val="Hyperlink"/>
          <w:color w:val="auto"/>
          <w:szCs w:val="24"/>
          <w:highlight w:val="yellow"/>
          <w:u w:val="none"/>
        </w:rPr>
        <w:t>.</w:t>
      </w:r>
      <w:r w:rsidR="006C2698">
        <w:rPr>
          <w:rStyle w:val="Hyperlink"/>
          <w:color w:val="auto"/>
          <w:szCs w:val="24"/>
          <w:u w:val="none"/>
        </w:rPr>
        <w:t xml:space="preserve"> </w:t>
      </w:r>
    </w:p>
    <w:p w14:paraId="23E69D56" w14:textId="77777777" w:rsidR="00061C47" w:rsidRPr="00894EA9" w:rsidRDefault="00E4663D" w:rsidP="00FA7A0B">
      <w:pPr>
        <w:pStyle w:val="ListParagraph"/>
        <w:numPr>
          <w:ilvl w:val="0"/>
          <w:numId w:val="25"/>
        </w:numPr>
        <w:spacing w:after="60"/>
        <w:contextualSpacing w:val="0"/>
        <w:rPr>
          <w:rStyle w:val="Hyperlink"/>
          <w:color w:val="auto"/>
          <w:u w:val="none"/>
        </w:rPr>
      </w:pPr>
      <w:r w:rsidRPr="00894EA9">
        <w:rPr>
          <w:rStyle w:val="Hyperlink"/>
          <w:color w:val="auto"/>
          <w:u w:val="none"/>
        </w:rPr>
        <w:t>Answer “No”</w:t>
      </w:r>
      <w:r>
        <w:rPr>
          <w:rStyle w:val="Hyperlink"/>
          <w:color w:val="auto"/>
          <w:u w:val="none"/>
        </w:rPr>
        <w:t xml:space="preserve"> to the question “</w:t>
      </w:r>
      <w:r w:rsidR="00061C47" w:rsidRPr="00894EA9">
        <w:rPr>
          <w:rStyle w:val="Hyperlink"/>
          <w:color w:val="auto"/>
          <w:u w:val="none"/>
        </w:rPr>
        <w:t>Is this service location a community health center, hospital outpatient clinic, hospital licensed health center, or Indian Health Service AND contracted with</w:t>
      </w:r>
      <w:r w:rsidR="00061C47" w:rsidRPr="00894EA9">
        <w:rPr>
          <w:rStyle w:val="Hyperlink"/>
          <w:color w:val="auto"/>
          <w:szCs w:val="24"/>
          <w:u w:val="none"/>
        </w:rPr>
        <w:t xml:space="preserve"> </w:t>
      </w:r>
      <w:r>
        <w:rPr>
          <w:rStyle w:val="Hyperlink"/>
          <w:color w:val="auto"/>
          <w:u w:val="none"/>
        </w:rPr>
        <w:t>MassHealth as a PCC Plan site?”</w:t>
      </w:r>
    </w:p>
    <w:p w14:paraId="4A980A1D" w14:textId="77777777" w:rsidR="00FA7A0B" w:rsidRDefault="00DE6C84" w:rsidP="00FA7A0B">
      <w:pPr>
        <w:pStyle w:val="ListParagraph"/>
        <w:numPr>
          <w:ilvl w:val="0"/>
          <w:numId w:val="25"/>
        </w:numPr>
        <w:spacing w:after="60"/>
        <w:contextualSpacing w:val="0"/>
        <w:rPr>
          <w:rStyle w:val="Hyperlink"/>
          <w:color w:val="auto"/>
          <w:szCs w:val="24"/>
          <w:u w:val="none"/>
        </w:rPr>
      </w:pPr>
      <w:r w:rsidRPr="00894EA9">
        <w:rPr>
          <w:rStyle w:val="Hyperlink"/>
          <w:b/>
          <w:color w:val="auto"/>
          <w:szCs w:val="24"/>
          <w:u w:val="none"/>
        </w:rPr>
        <w:t>The disclosure section 2A is for business owners only.</w:t>
      </w:r>
      <w:r w:rsidRPr="00894EA9">
        <w:rPr>
          <w:rStyle w:val="Hyperlink"/>
          <w:color w:val="auto"/>
          <w:szCs w:val="24"/>
          <w:u w:val="none"/>
        </w:rPr>
        <w:t xml:space="preserve"> Unless you own a private practice that employs other people (including a billing p</w:t>
      </w:r>
      <w:r w:rsidR="005F6B72" w:rsidRPr="00894EA9">
        <w:rPr>
          <w:rStyle w:val="Hyperlink"/>
          <w:color w:val="auto"/>
          <w:szCs w:val="24"/>
          <w:u w:val="none"/>
        </w:rPr>
        <w:t xml:space="preserve">erson or company) check “none”. </w:t>
      </w:r>
      <w:r w:rsidR="00C41D04">
        <w:rPr>
          <w:rStyle w:val="Hyperlink"/>
          <w:color w:val="auto"/>
          <w:szCs w:val="24"/>
          <w:u w:val="none"/>
        </w:rPr>
        <w:t xml:space="preserve"> </w:t>
      </w:r>
    </w:p>
    <w:p w14:paraId="612EAB7B" w14:textId="035763B0" w:rsidR="005F6B72" w:rsidRPr="00894EA9" w:rsidRDefault="00C41D04" w:rsidP="00FA7A0B">
      <w:pPr>
        <w:pStyle w:val="ListParagraph"/>
        <w:numPr>
          <w:ilvl w:val="0"/>
          <w:numId w:val="25"/>
        </w:numPr>
        <w:spacing w:after="60"/>
        <w:contextualSpacing w:val="0"/>
        <w:rPr>
          <w:rStyle w:val="Hyperlink"/>
          <w:color w:val="auto"/>
          <w:szCs w:val="24"/>
          <w:u w:val="none"/>
        </w:rPr>
      </w:pPr>
      <w:r w:rsidRPr="00C41D04">
        <w:rPr>
          <w:rStyle w:val="Hyperlink"/>
          <w:b/>
          <w:color w:val="auto"/>
          <w:szCs w:val="24"/>
          <w:u w:val="none"/>
        </w:rPr>
        <w:t>DO complete the section 2B disclosures.</w:t>
      </w:r>
      <w:r>
        <w:rPr>
          <w:rStyle w:val="Hyperlink"/>
          <w:color w:val="auto"/>
          <w:szCs w:val="24"/>
          <w:u w:val="none"/>
        </w:rPr>
        <w:t xml:space="preserve"> </w:t>
      </w:r>
    </w:p>
    <w:p w14:paraId="56757336" w14:textId="77777777" w:rsidR="002B6BC1" w:rsidRDefault="002B6BC1" w:rsidP="00FA7A0B">
      <w:pPr>
        <w:pStyle w:val="ListParagraph"/>
        <w:numPr>
          <w:ilvl w:val="0"/>
          <w:numId w:val="25"/>
        </w:numPr>
        <w:spacing w:after="60"/>
        <w:rPr>
          <w:rStyle w:val="Hyperlink"/>
          <w:color w:val="auto"/>
          <w:szCs w:val="24"/>
          <w:u w:val="none"/>
        </w:rPr>
      </w:pPr>
      <w:r w:rsidRPr="00894EA9">
        <w:rPr>
          <w:rStyle w:val="Hyperlink"/>
          <w:color w:val="auto"/>
          <w:szCs w:val="24"/>
          <w:u w:val="none"/>
        </w:rPr>
        <w:t>While you do need to include your home address, we’ve been assured this will not be made public</w:t>
      </w:r>
      <w:r w:rsidR="002908DB" w:rsidRPr="00894EA9">
        <w:rPr>
          <w:rStyle w:val="Hyperlink"/>
          <w:color w:val="auto"/>
          <w:szCs w:val="24"/>
          <w:u w:val="none"/>
        </w:rPr>
        <w:t xml:space="preserve"> due to this registration</w:t>
      </w:r>
      <w:r w:rsidRPr="00894EA9">
        <w:rPr>
          <w:rStyle w:val="Hyperlink"/>
          <w:color w:val="auto"/>
          <w:szCs w:val="24"/>
          <w:u w:val="none"/>
        </w:rPr>
        <w:t>.</w:t>
      </w:r>
      <w:r w:rsidR="002908DB" w:rsidRPr="00894EA9">
        <w:rPr>
          <w:rStyle w:val="Hyperlink"/>
          <w:color w:val="auto"/>
          <w:szCs w:val="24"/>
          <w:u w:val="none"/>
        </w:rPr>
        <w:t xml:space="preserve"> </w:t>
      </w:r>
      <w:r w:rsidRPr="00894EA9">
        <w:rPr>
          <w:rStyle w:val="Hyperlink"/>
          <w:color w:val="auto"/>
          <w:szCs w:val="24"/>
          <w:u w:val="none"/>
        </w:rPr>
        <w:t xml:space="preserve"> </w:t>
      </w:r>
    </w:p>
    <w:p w14:paraId="043CD686" w14:textId="5D240985" w:rsidR="00E75898" w:rsidRPr="00FA7A0B" w:rsidRDefault="00FA7A0B" w:rsidP="00FA7A0B">
      <w:pPr>
        <w:pStyle w:val="ListParagraph"/>
        <w:numPr>
          <w:ilvl w:val="0"/>
          <w:numId w:val="25"/>
        </w:numPr>
        <w:rPr>
          <w:szCs w:val="24"/>
        </w:rPr>
      </w:pPr>
      <w:r w:rsidRPr="00FA7A0B">
        <w:rPr>
          <w:b/>
          <w:bCs/>
        </w:rPr>
        <w:t>Fax:</w:t>
      </w:r>
      <w:r>
        <w:t xml:space="preserve"> (617) 988-8974</w:t>
      </w:r>
      <w:r>
        <w:t xml:space="preserve"> or mail to: </w:t>
      </w:r>
      <w:r>
        <w:t xml:space="preserve"> Provider Enrollment and Credentialing PO Box 278 Quincy, MA 02171-0278</w:t>
      </w:r>
      <w:r>
        <w:t xml:space="preserve"> </w:t>
      </w:r>
    </w:p>
    <w:p w14:paraId="30D6F035" w14:textId="62D397E0" w:rsidR="00E61BA1" w:rsidRPr="00894EA9" w:rsidRDefault="000813DC" w:rsidP="00E75898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More Information</w:t>
      </w:r>
    </w:p>
    <w:p w14:paraId="203CAA30" w14:textId="77777777" w:rsidR="00E61BA1" w:rsidRPr="00894EA9" w:rsidRDefault="00E61BA1" w:rsidP="00E87D30">
      <w:pPr>
        <w:pStyle w:val="ListParagraph"/>
        <w:numPr>
          <w:ilvl w:val="0"/>
          <w:numId w:val="22"/>
        </w:numPr>
        <w:rPr>
          <w:szCs w:val="24"/>
        </w:rPr>
      </w:pPr>
      <w:r w:rsidRPr="00894EA9">
        <w:rPr>
          <w:b/>
          <w:szCs w:val="24"/>
        </w:rPr>
        <w:t>MassHealth- for NON-billing providers:</w:t>
      </w:r>
      <w:r w:rsidRPr="00894EA9">
        <w:rPr>
          <w:szCs w:val="24"/>
        </w:rPr>
        <w:t xml:space="preserve"> </w:t>
      </w:r>
      <w:hyperlink r:id="rId12" w:history="1">
        <w:r w:rsidRPr="00894EA9">
          <w:rPr>
            <w:rStyle w:val="Hyperlink"/>
            <w:szCs w:val="24"/>
          </w:rPr>
          <w:t>https://www.mass.gov/how-to/how-to-enroll-to-be-</w:t>
        </w:r>
        <w:r w:rsidRPr="00894EA9">
          <w:rPr>
            <w:rStyle w:val="Hyperlink"/>
            <w:szCs w:val="24"/>
          </w:rPr>
          <w:t>a</w:t>
        </w:r>
        <w:r w:rsidRPr="00894EA9">
          <w:rPr>
            <w:rStyle w:val="Hyperlink"/>
            <w:szCs w:val="24"/>
          </w:rPr>
          <w:t>-masshealth-orp-provider</w:t>
        </w:r>
      </w:hyperlink>
      <w:r w:rsidRPr="00894EA9">
        <w:rPr>
          <w:szCs w:val="24"/>
        </w:rPr>
        <w:t xml:space="preserve"> </w:t>
      </w:r>
      <w:r w:rsidR="00A12BAA" w:rsidRPr="00894EA9">
        <w:rPr>
          <w:szCs w:val="24"/>
        </w:rPr>
        <w:t>(</w:t>
      </w:r>
      <w:r w:rsidR="00A12BAA" w:rsidRPr="00894EA9">
        <w:rPr>
          <w:rFonts w:cs="Arial"/>
          <w:color w:val="333333"/>
          <w:szCs w:val="24"/>
          <w:shd w:val="clear" w:color="auto" w:fill="FFFFFF"/>
        </w:rPr>
        <w:t>ORP stands for “ordering, referring and prescribing,” which is the category of activities that non-billing providers are able to do. </w:t>
      </w:r>
      <w:r w:rsidR="00A12BAA" w:rsidRPr="00894EA9">
        <w:rPr>
          <w:rStyle w:val="apple-converted-space"/>
          <w:rFonts w:cs="Arial"/>
          <w:color w:val="333333"/>
          <w:szCs w:val="24"/>
          <w:shd w:val="clear" w:color="auto" w:fill="FFFFFF"/>
        </w:rPr>
        <w:t> </w:t>
      </w:r>
      <w:r w:rsidR="00A12BAA" w:rsidRPr="00894EA9">
        <w:rPr>
          <w:rFonts w:cs="Arial"/>
          <w:color w:val="333333"/>
          <w:szCs w:val="24"/>
          <w:shd w:val="clear" w:color="auto" w:fill="FFFFFF"/>
        </w:rPr>
        <w:t>O&amp;R stands for “ordering and referring.”</w:t>
      </w:r>
      <w:r w:rsidR="00A12BAA" w:rsidRPr="00894EA9">
        <w:rPr>
          <w:rStyle w:val="apple-converted-space"/>
          <w:rFonts w:cs="Arial"/>
          <w:color w:val="333333"/>
          <w:szCs w:val="24"/>
          <w:shd w:val="clear" w:color="auto" w:fill="FFFFFF"/>
        </w:rPr>
        <w:t> </w:t>
      </w:r>
      <w:r w:rsidR="00A12BAA" w:rsidRPr="00894EA9">
        <w:rPr>
          <w:rFonts w:cs="Arial"/>
          <w:color w:val="333333"/>
          <w:szCs w:val="24"/>
          <w:shd w:val="clear" w:color="auto" w:fill="FFFFFF"/>
        </w:rPr>
        <w:t>These terms are synonymous with “non-billing provider.”)</w:t>
      </w:r>
    </w:p>
    <w:p w14:paraId="4D6C61EF" w14:textId="25F4601B" w:rsidR="000341F9" w:rsidRPr="00FA7A0B" w:rsidRDefault="00E61BA1" w:rsidP="00FA7A0B">
      <w:pPr>
        <w:rPr>
          <w:rFonts w:cs="Arial"/>
          <w:b/>
          <w:sz w:val="28"/>
          <w:szCs w:val="28"/>
        </w:rPr>
      </w:pPr>
      <w:r w:rsidRPr="00FA7A0B">
        <w:rPr>
          <w:rFonts w:cs="Arial"/>
          <w:color w:val="333333"/>
          <w:szCs w:val="24"/>
        </w:rPr>
        <w:t xml:space="preserve"> </w:t>
      </w:r>
    </w:p>
    <w:sectPr w:rsidR="000341F9" w:rsidRPr="00FA7A0B" w:rsidSect="00F176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0C04" w14:textId="77777777" w:rsidR="00B07339" w:rsidRDefault="00B07339" w:rsidP="00B07339">
      <w:pPr>
        <w:spacing w:after="0"/>
      </w:pPr>
      <w:r>
        <w:separator/>
      </w:r>
    </w:p>
  </w:endnote>
  <w:endnote w:type="continuationSeparator" w:id="0">
    <w:p w14:paraId="270F22E2" w14:textId="77777777" w:rsidR="00B07339" w:rsidRDefault="00B07339" w:rsidP="00B073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F6EB" w14:textId="77777777" w:rsidR="00225182" w:rsidRDefault="00225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639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0203E" w14:textId="77777777" w:rsidR="00F176E1" w:rsidRDefault="00F176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1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61BEAB" w14:textId="77777777" w:rsidR="00F176E1" w:rsidRPr="00F176E1" w:rsidRDefault="00F176E1" w:rsidP="00F176E1">
    <w:pPr>
      <w:pStyle w:val="Footer"/>
      <w:rPr>
        <w:sz w:val="18"/>
        <w:szCs w:val="18"/>
      </w:rPr>
    </w:pPr>
  </w:p>
  <w:p w14:paraId="31DC7F49" w14:textId="77777777" w:rsidR="00B07339" w:rsidRDefault="00B07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2E36" w14:textId="77777777" w:rsidR="00225182" w:rsidRDefault="00225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1E67" w14:textId="77777777" w:rsidR="00B07339" w:rsidRDefault="00B07339" w:rsidP="00B07339">
      <w:pPr>
        <w:spacing w:after="0"/>
      </w:pPr>
      <w:r>
        <w:separator/>
      </w:r>
    </w:p>
  </w:footnote>
  <w:footnote w:type="continuationSeparator" w:id="0">
    <w:p w14:paraId="67828D73" w14:textId="77777777" w:rsidR="00B07339" w:rsidRDefault="00B07339" w:rsidP="00B073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D079" w14:textId="77777777" w:rsidR="00225182" w:rsidRDefault="00225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4B64" w14:textId="77777777" w:rsidR="00B07339" w:rsidRDefault="00B07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EA02" w14:textId="77777777" w:rsidR="00225182" w:rsidRDefault="00225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9BD"/>
    <w:multiLevelType w:val="hybridMultilevel"/>
    <w:tmpl w:val="A4084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567EF"/>
    <w:multiLevelType w:val="hybridMultilevel"/>
    <w:tmpl w:val="1C183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00CAA"/>
    <w:multiLevelType w:val="hybridMultilevel"/>
    <w:tmpl w:val="2850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6E1"/>
    <w:multiLevelType w:val="hybridMultilevel"/>
    <w:tmpl w:val="18CEF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21067"/>
    <w:multiLevelType w:val="hybridMultilevel"/>
    <w:tmpl w:val="25A826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C41096"/>
    <w:multiLevelType w:val="hybridMultilevel"/>
    <w:tmpl w:val="E3864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320EA"/>
    <w:multiLevelType w:val="hybridMultilevel"/>
    <w:tmpl w:val="9A76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A14FB"/>
    <w:multiLevelType w:val="hybridMultilevel"/>
    <w:tmpl w:val="25A80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156382"/>
    <w:multiLevelType w:val="multilevel"/>
    <w:tmpl w:val="5722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D1195"/>
    <w:multiLevelType w:val="hybridMultilevel"/>
    <w:tmpl w:val="4B12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4435B"/>
    <w:multiLevelType w:val="hybridMultilevel"/>
    <w:tmpl w:val="7174F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B4F07D5"/>
    <w:multiLevelType w:val="hybridMultilevel"/>
    <w:tmpl w:val="2288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C1B8C"/>
    <w:multiLevelType w:val="hybridMultilevel"/>
    <w:tmpl w:val="EBCC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C7127"/>
    <w:multiLevelType w:val="multilevel"/>
    <w:tmpl w:val="5DCE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F46F79"/>
    <w:multiLevelType w:val="hybridMultilevel"/>
    <w:tmpl w:val="7D50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73A95"/>
    <w:multiLevelType w:val="hybridMultilevel"/>
    <w:tmpl w:val="3B7A4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B433A"/>
    <w:multiLevelType w:val="hybridMultilevel"/>
    <w:tmpl w:val="1DFE0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745B0A"/>
    <w:multiLevelType w:val="hybridMultilevel"/>
    <w:tmpl w:val="676C0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C6D00"/>
    <w:multiLevelType w:val="hybridMultilevel"/>
    <w:tmpl w:val="C730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C2613"/>
    <w:multiLevelType w:val="hybridMultilevel"/>
    <w:tmpl w:val="9F8E75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68E3116E"/>
    <w:multiLevelType w:val="hybridMultilevel"/>
    <w:tmpl w:val="CE26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C0970"/>
    <w:multiLevelType w:val="hybridMultilevel"/>
    <w:tmpl w:val="7BB658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1A561E"/>
    <w:multiLevelType w:val="hybridMultilevel"/>
    <w:tmpl w:val="E8965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51359"/>
    <w:multiLevelType w:val="hybridMultilevel"/>
    <w:tmpl w:val="62DCF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70008"/>
    <w:multiLevelType w:val="hybridMultilevel"/>
    <w:tmpl w:val="E208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272955">
    <w:abstractNumId w:val="8"/>
  </w:num>
  <w:num w:numId="2" w16cid:durableId="259795673">
    <w:abstractNumId w:val="3"/>
  </w:num>
  <w:num w:numId="3" w16cid:durableId="1639455295">
    <w:abstractNumId w:val="17"/>
  </w:num>
  <w:num w:numId="4" w16cid:durableId="799954705">
    <w:abstractNumId w:val="22"/>
  </w:num>
  <w:num w:numId="5" w16cid:durableId="117922174">
    <w:abstractNumId w:val="23"/>
  </w:num>
  <w:num w:numId="6" w16cid:durableId="439760687">
    <w:abstractNumId w:val="5"/>
  </w:num>
  <w:num w:numId="7" w16cid:durableId="2032412622">
    <w:abstractNumId w:val="6"/>
  </w:num>
  <w:num w:numId="8" w16cid:durableId="222762999">
    <w:abstractNumId w:val="4"/>
  </w:num>
  <w:num w:numId="9" w16cid:durableId="516390230">
    <w:abstractNumId w:val="16"/>
  </w:num>
  <w:num w:numId="10" w16cid:durableId="134421759">
    <w:abstractNumId w:val="13"/>
  </w:num>
  <w:num w:numId="11" w16cid:durableId="691683359">
    <w:abstractNumId w:val="0"/>
  </w:num>
  <w:num w:numId="12" w16cid:durableId="573852246">
    <w:abstractNumId w:val="14"/>
  </w:num>
  <w:num w:numId="13" w16cid:durableId="513419437">
    <w:abstractNumId w:val="20"/>
  </w:num>
  <w:num w:numId="14" w16cid:durableId="220675860">
    <w:abstractNumId w:val="12"/>
  </w:num>
  <w:num w:numId="15" w16cid:durableId="1842773019">
    <w:abstractNumId w:val="11"/>
  </w:num>
  <w:num w:numId="16" w16cid:durableId="1295676097">
    <w:abstractNumId w:val="1"/>
  </w:num>
  <w:num w:numId="17" w16cid:durableId="1340043786">
    <w:abstractNumId w:val="9"/>
  </w:num>
  <w:num w:numId="18" w16cid:durableId="1119449149">
    <w:abstractNumId w:val="19"/>
  </w:num>
  <w:num w:numId="19" w16cid:durableId="1854567605">
    <w:abstractNumId w:val="10"/>
  </w:num>
  <w:num w:numId="20" w16cid:durableId="1764690431">
    <w:abstractNumId w:val="18"/>
  </w:num>
  <w:num w:numId="21" w16cid:durableId="962075107">
    <w:abstractNumId w:val="2"/>
  </w:num>
  <w:num w:numId="22" w16cid:durableId="1568227313">
    <w:abstractNumId w:val="24"/>
  </w:num>
  <w:num w:numId="23" w16cid:durableId="2105759203">
    <w:abstractNumId w:val="15"/>
  </w:num>
  <w:num w:numId="24" w16cid:durableId="1708292821">
    <w:abstractNumId w:val="21"/>
  </w:num>
  <w:num w:numId="25" w16cid:durableId="408965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1F9"/>
    <w:rsid w:val="0000356A"/>
    <w:rsid w:val="0002565E"/>
    <w:rsid w:val="000341F9"/>
    <w:rsid w:val="0004420C"/>
    <w:rsid w:val="00045498"/>
    <w:rsid w:val="00050421"/>
    <w:rsid w:val="000556E4"/>
    <w:rsid w:val="0005688A"/>
    <w:rsid w:val="00060862"/>
    <w:rsid w:val="00061C47"/>
    <w:rsid w:val="00063543"/>
    <w:rsid w:val="00080E17"/>
    <w:rsid w:val="000813DC"/>
    <w:rsid w:val="00085715"/>
    <w:rsid w:val="0008683E"/>
    <w:rsid w:val="00093D5A"/>
    <w:rsid w:val="00096BDD"/>
    <w:rsid w:val="000A7B91"/>
    <w:rsid w:val="000B5CBF"/>
    <w:rsid w:val="000E571D"/>
    <w:rsid w:val="000F438B"/>
    <w:rsid w:val="00107C1D"/>
    <w:rsid w:val="00110539"/>
    <w:rsid w:val="001105B2"/>
    <w:rsid w:val="0011719B"/>
    <w:rsid w:val="0012527A"/>
    <w:rsid w:val="00142ABF"/>
    <w:rsid w:val="00145FC3"/>
    <w:rsid w:val="00150207"/>
    <w:rsid w:val="00164C01"/>
    <w:rsid w:val="00173826"/>
    <w:rsid w:val="00182310"/>
    <w:rsid w:val="00197333"/>
    <w:rsid w:val="001A5D92"/>
    <w:rsid w:val="001C0A2C"/>
    <w:rsid w:val="001C6BF7"/>
    <w:rsid w:val="001D240E"/>
    <w:rsid w:val="001D5BB1"/>
    <w:rsid w:val="001D6773"/>
    <w:rsid w:val="001D74DD"/>
    <w:rsid w:val="001E1A42"/>
    <w:rsid w:val="001E370D"/>
    <w:rsid w:val="001F0F2F"/>
    <w:rsid w:val="001F6CE8"/>
    <w:rsid w:val="001F73EA"/>
    <w:rsid w:val="00225182"/>
    <w:rsid w:val="00226E73"/>
    <w:rsid w:val="00237660"/>
    <w:rsid w:val="00244A31"/>
    <w:rsid w:val="002477F0"/>
    <w:rsid w:val="00253735"/>
    <w:rsid w:val="00271CB1"/>
    <w:rsid w:val="00273E3D"/>
    <w:rsid w:val="00285586"/>
    <w:rsid w:val="00287882"/>
    <w:rsid w:val="002908DB"/>
    <w:rsid w:val="00292161"/>
    <w:rsid w:val="002A5675"/>
    <w:rsid w:val="002A5A88"/>
    <w:rsid w:val="002B609A"/>
    <w:rsid w:val="002B628D"/>
    <w:rsid w:val="002B6BC1"/>
    <w:rsid w:val="002C31E7"/>
    <w:rsid w:val="002C5F8A"/>
    <w:rsid w:val="002D758B"/>
    <w:rsid w:val="002E5A48"/>
    <w:rsid w:val="002F461A"/>
    <w:rsid w:val="003015DD"/>
    <w:rsid w:val="00303ED0"/>
    <w:rsid w:val="00304750"/>
    <w:rsid w:val="00321A7A"/>
    <w:rsid w:val="0032441D"/>
    <w:rsid w:val="00324958"/>
    <w:rsid w:val="003272A5"/>
    <w:rsid w:val="003470FD"/>
    <w:rsid w:val="003522D8"/>
    <w:rsid w:val="00356978"/>
    <w:rsid w:val="00356E7C"/>
    <w:rsid w:val="00357B05"/>
    <w:rsid w:val="00376988"/>
    <w:rsid w:val="00384F4F"/>
    <w:rsid w:val="00395BD0"/>
    <w:rsid w:val="003A270A"/>
    <w:rsid w:val="003A4C25"/>
    <w:rsid w:val="003E79AB"/>
    <w:rsid w:val="003F12EC"/>
    <w:rsid w:val="0041284F"/>
    <w:rsid w:val="004163CE"/>
    <w:rsid w:val="00422AA8"/>
    <w:rsid w:val="004249F5"/>
    <w:rsid w:val="00427EE8"/>
    <w:rsid w:val="00434A3B"/>
    <w:rsid w:val="00436022"/>
    <w:rsid w:val="004537CF"/>
    <w:rsid w:val="00455F36"/>
    <w:rsid w:val="00460062"/>
    <w:rsid w:val="00481D3A"/>
    <w:rsid w:val="00483F61"/>
    <w:rsid w:val="004925A1"/>
    <w:rsid w:val="004A17C0"/>
    <w:rsid w:val="004B229F"/>
    <w:rsid w:val="004B30D0"/>
    <w:rsid w:val="004C1BEB"/>
    <w:rsid w:val="004C253C"/>
    <w:rsid w:val="004C3C35"/>
    <w:rsid w:val="004C712C"/>
    <w:rsid w:val="004D7067"/>
    <w:rsid w:val="004D7E68"/>
    <w:rsid w:val="004E4A08"/>
    <w:rsid w:val="004E5ED1"/>
    <w:rsid w:val="00510E91"/>
    <w:rsid w:val="005123BA"/>
    <w:rsid w:val="0051669C"/>
    <w:rsid w:val="005217D6"/>
    <w:rsid w:val="00547492"/>
    <w:rsid w:val="00550C3A"/>
    <w:rsid w:val="00554561"/>
    <w:rsid w:val="0056236F"/>
    <w:rsid w:val="005640B5"/>
    <w:rsid w:val="005663CB"/>
    <w:rsid w:val="00576430"/>
    <w:rsid w:val="005849C7"/>
    <w:rsid w:val="005857FB"/>
    <w:rsid w:val="005B2679"/>
    <w:rsid w:val="005D288B"/>
    <w:rsid w:val="005E17FD"/>
    <w:rsid w:val="005E4EDC"/>
    <w:rsid w:val="005F2765"/>
    <w:rsid w:val="005F61C4"/>
    <w:rsid w:val="005F6B72"/>
    <w:rsid w:val="006061C9"/>
    <w:rsid w:val="006070DE"/>
    <w:rsid w:val="006101B5"/>
    <w:rsid w:val="00635302"/>
    <w:rsid w:val="00651E9B"/>
    <w:rsid w:val="006654AF"/>
    <w:rsid w:val="00672D98"/>
    <w:rsid w:val="00675125"/>
    <w:rsid w:val="006759D8"/>
    <w:rsid w:val="0067618B"/>
    <w:rsid w:val="00683F9C"/>
    <w:rsid w:val="00687D77"/>
    <w:rsid w:val="00692C10"/>
    <w:rsid w:val="00693992"/>
    <w:rsid w:val="006A57BD"/>
    <w:rsid w:val="006A580C"/>
    <w:rsid w:val="006C2698"/>
    <w:rsid w:val="006D0FCE"/>
    <w:rsid w:val="006D22F6"/>
    <w:rsid w:val="006E23D7"/>
    <w:rsid w:val="00745F7E"/>
    <w:rsid w:val="00752463"/>
    <w:rsid w:val="0075307D"/>
    <w:rsid w:val="0076390A"/>
    <w:rsid w:val="00776E02"/>
    <w:rsid w:val="007812EA"/>
    <w:rsid w:val="007B2567"/>
    <w:rsid w:val="007B6767"/>
    <w:rsid w:val="007F1001"/>
    <w:rsid w:val="007F731A"/>
    <w:rsid w:val="007F7350"/>
    <w:rsid w:val="00803ED7"/>
    <w:rsid w:val="00832D07"/>
    <w:rsid w:val="008442DB"/>
    <w:rsid w:val="00850FF0"/>
    <w:rsid w:val="008543DE"/>
    <w:rsid w:val="00887224"/>
    <w:rsid w:val="00894EA9"/>
    <w:rsid w:val="008951CE"/>
    <w:rsid w:val="008953B8"/>
    <w:rsid w:val="008A6556"/>
    <w:rsid w:val="008A77E9"/>
    <w:rsid w:val="008E0029"/>
    <w:rsid w:val="008E3413"/>
    <w:rsid w:val="008F56E6"/>
    <w:rsid w:val="009109A4"/>
    <w:rsid w:val="00960616"/>
    <w:rsid w:val="00960875"/>
    <w:rsid w:val="0096181B"/>
    <w:rsid w:val="00965162"/>
    <w:rsid w:val="009706F2"/>
    <w:rsid w:val="009745A8"/>
    <w:rsid w:val="0098605A"/>
    <w:rsid w:val="009902F6"/>
    <w:rsid w:val="009916A7"/>
    <w:rsid w:val="009A1A5E"/>
    <w:rsid w:val="009A46BD"/>
    <w:rsid w:val="009A6CC8"/>
    <w:rsid w:val="009C6016"/>
    <w:rsid w:val="009D2E1B"/>
    <w:rsid w:val="009D50AB"/>
    <w:rsid w:val="009E3BA4"/>
    <w:rsid w:val="00A12BAA"/>
    <w:rsid w:val="00A159C1"/>
    <w:rsid w:val="00A25183"/>
    <w:rsid w:val="00A27347"/>
    <w:rsid w:val="00A37E2D"/>
    <w:rsid w:val="00A542BC"/>
    <w:rsid w:val="00A612DE"/>
    <w:rsid w:val="00A6378B"/>
    <w:rsid w:val="00A65768"/>
    <w:rsid w:val="00A66A19"/>
    <w:rsid w:val="00A707B4"/>
    <w:rsid w:val="00A7745C"/>
    <w:rsid w:val="00A815ED"/>
    <w:rsid w:val="00A84595"/>
    <w:rsid w:val="00A87080"/>
    <w:rsid w:val="00A956DD"/>
    <w:rsid w:val="00AA2EBC"/>
    <w:rsid w:val="00AC6265"/>
    <w:rsid w:val="00AD4E0D"/>
    <w:rsid w:val="00AD5F60"/>
    <w:rsid w:val="00AD66B4"/>
    <w:rsid w:val="00B07339"/>
    <w:rsid w:val="00B20668"/>
    <w:rsid w:val="00B61FF7"/>
    <w:rsid w:val="00B75C42"/>
    <w:rsid w:val="00B77224"/>
    <w:rsid w:val="00B84899"/>
    <w:rsid w:val="00B90008"/>
    <w:rsid w:val="00B96327"/>
    <w:rsid w:val="00B97AD1"/>
    <w:rsid w:val="00BA354B"/>
    <w:rsid w:val="00BB3648"/>
    <w:rsid w:val="00BC5DF1"/>
    <w:rsid w:val="00BD0D92"/>
    <w:rsid w:val="00BD42B4"/>
    <w:rsid w:val="00C15A51"/>
    <w:rsid w:val="00C24ECD"/>
    <w:rsid w:val="00C41D04"/>
    <w:rsid w:val="00C41D0E"/>
    <w:rsid w:val="00C5366F"/>
    <w:rsid w:val="00C775FA"/>
    <w:rsid w:val="00C82453"/>
    <w:rsid w:val="00C94551"/>
    <w:rsid w:val="00C97FCC"/>
    <w:rsid w:val="00CA06E3"/>
    <w:rsid w:val="00CA5C96"/>
    <w:rsid w:val="00CA641F"/>
    <w:rsid w:val="00CB1F87"/>
    <w:rsid w:val="00CC018F"/>
    <w:rsid w:val="00D03D82"/>
    <w:rsid w:val="00D05E80"/>
    <w:rsid w:val="00D0751E"/>
    <w:rsid w:val="00D10C7A"/>
    <w:rsid w:val="00D143D5"/>
    <w:rsid w:val="00D346B8"/>
    <w:rsid w:val="00D35ED6"/>
    <w:rsid w:val="00D36589"/>
    <w:rsid w:val="00D45CA1"/>
    <w:rsid w:val="00D52D51"/>
    <w:rsid w:val="00D57269"/>
    <w:rsid w:val="00D64FE0"/>
    <w:rsid w:val="00D72449"/>
    <w:rsid w:val="00D87885"/>
    <w:rsid w:val="00DB6E71"/>
    <w:rsid w:val="00DC2E77"/>
    <w:rsid w:val="00DC2E9D"/>
    <w:rsid w:val="00DC7D06"/>
    <w:rsid w:val="00DE2319"/>
    <w:rsid w:val="00DE4003"/>
    <w:rsid w:val="00DE6C84"/>
    <w:rsid w:val="00DF69EB"/>
    <w:rsid w:val="00E00F6A"/>
    <w:rsid w:val="00E07552"/>
    <w:rsid w:val="00E2433C"/>
    <w:rsid w:val="00E4663D"/>
    <w:rsid w:val="00E46FF8"/>
    <w:rsid w:val="00E540DB"/>
    <w:rsid w:val="00E61BA1"/>
    <w:rsid w:val="00E6397C"/>
    <w:rsid w:val="00E73AB9"/>
    <w:rsid w:val="00E75898"/>
    <w:rsid w:val="00E85F0D"/>
    <w:rsid w:val="00E8606E"/>
    <w:rsid w:val="00E87D30"/>
    <w:rsid w:val="00EB354D"/>
    <w:rsid w:val="00ED1558"/>
    <w:rsid w:val="00ED18EC"/>
    <w:rsid w:val="00ED1B23"/>
    <w:rsid w:val="00EF0137"/>
    <w:rsid w:val="00F13F99"/>
    <w:rsid w:val="00F176E1"/>
    <w:rsid w:val="00F216CB"/>
    <w:rsid w:val="00F2247F"/>
    <w:rsid w:val="00F26AB0"/>
    <w:rsid w:val="00F357B6"/>
    <w:rsid w:val="00F70065"/>
    <w:rsid w:val="00F76C02"/>
    <w:rsid w:val="00F7785D"/>
    <w:rsid w:val="00F948E7"/>
    <w:rsid w:val="00FA7A0B"/>
    <w:rsid w:val="00FB0F86"/>
    <w:rsid w:val="00FB30BF"/>
    <w:rsid w:val="00FD301A"/>
    <w:rsid w:val="00FD55DD"/>
    <w:rsid w:val="00FF0B60"/>
    <w:rsid w:val="00FF43FD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7895A5C"/>
  <w15:chartTrackingRefBased/>
  <w15:docId w15:val="{A9187AF5-2C05-4F7E-9304-4870B5A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7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PageDivider">
    <w:name w:val="Article Page Divider"/>
    <w:basedOn w:val="Normal"/>
    <w:link w:val="ArticlePageDividerChar"/>
    <w:qFormat/>
    <w:rsid w:val="001D5BB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Cs/>
      <w:kern w:val="36"/>
      <w:sz w:val="56"/>
      <w:szCs w:val="56"/>
    </w:rPr>
  </w:style>
  <w:style w:type="character" w:customStyle="1" w:styleId="ArticlePageDividerChar">
    <w:name w:val="Article Page Divider Char"/>
    <w:basedOn w:val="DefaultParagraphFont"/>
    <w:link w:val="ArticlePageDivider"/>
    <w:rsid w:val="001D5BB1"/>
    <w:rPr>
      <w:rFonts w:ascii="Times New Roman" w:eastAsia="Times New Roman" w:hAnsi="Times New Roman" w:cs="Times New Roman"/>
      <w:bCs/>
      <w:kern w:val="36"/>
      <w:sz w:val="56"/>
      <w:szCs w:val="56"/>
    </w:rPr>
  </w:style>
  <w:style w:type="paragraph" w:customStyle="1" w:styleId="ArticleDivider">
    <w:name w:val="Article Divider"/>
    <w:basedOn w:val="Normal"/>
    <w:link w:val="ArticleDividerChar"/>
    <w:qFormat/>
    <w:rsid w:val="001D5BB1"/>
    <w:pPr>
      <w:spacing w:before="100" w:beforeAutospacing="1" w:after="100" w:afterAutospacing="1"/>
    </w:pPr>
    <w:rPr>
      <w:rFonts w:ascii="Times New Roman" w:hAnsi="Times New Roman" w:cs="Times New Roman"/>
      <w:bCs/>
      <w:sz w:val="56"/>
      <w:szCs w:val="56"/>
    </w:rPr>
  </w:style>
  <w:style w:type="character" w:customStyle="1" w:styleId="ArticleDividerChar">
    <w:name w:val="Article Divider Char"/>
    <w:basedOn w:val="DefaultParagraphFont"/>
    <w:link w:val="ArticleDivider"/>
    <w:rsid w:val="001D5BB1"/>
    <w:rPr>
      <w:rFonts w:ascii="Times New Roman" w:hAnsi="Times New Roman" w:cs="Times New Roman"/>
      <w:bCs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341F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341F9"/>
  </w:style>
  <w:style w:type="character" w:styleId="Strong">
    <w:name w:val="Strong"/>
    <w:basedOn w:val="DefaultParagraphFont"/>
    <w:uiPriority w:val="22"/>
    <w:qFormat/>
    <w:rsid w:val="000341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41F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0341F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477F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733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733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0733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7339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7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pes.cms.hhs.gov/#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mass.gov/how-to/how-to-enroll-to-be-a-masshealth-orp-provide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doc/nonbilling-orp-provider-contract-and-application-3/downloa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npiregistry.cms.hhs.gov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ppes.cms.hhs.gov/assets/How_to_apply_for_an_NPI_online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Forman, Ellen W.</dc:creator>
  <cp:keywords/>
  <dc:description/>
  <cp:lastModifiedBy>Ellen</cp:lastModifiedBy>
  <cp:revision>2</cp:revision>
  <dcterms:created xsi:type="dcterms:W3CDTF">2023-05-11T19:51:00Z</dcterms:created>
  <dcterms:modified xsi:type="dcterms:W3CDTF">2023-05-11T19:51:00Z</dcterms:modified>
</cp:coreProperties>
</file>